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62" w:tblpY="102"/>
        <w:tblOverlap w:val="never"/>
        <w:tblW w:w="91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137"/>
        <w:gridCol w:w="1137"/>
        <w:gridCol w:w="1137"/>
        <w:gridCol w:w="1138"/>
        <w:gridCol w:w="1138"/>
        <w:gridCol w:w="1138"/>
        <w:gridCol w:w="1138"/>
      </w:tblGrid>
      <w:tr w14:paraId="4DDD2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00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07B46">
            <w:pPr>
              <w:widowControl/>
              <w:tabs>
                <w:tab w:val="left" w:pos="7560"/>
              </w:tabs>
              <w:autoSpaceDN w:val="0"/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6"/>
              </w:rPr>
              <w:t>招标方案审批部门核准意见表</w:t>
            </w:r>
          </w:p>
        </w:tc>
      </w:tr>
      <w:tr w14:paraId="2BA0F6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100" w:type="dxa"/>
            <w:gridSpan w:val="8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33608">
            <w:pPr>
              <w:spacing w:line="580" w:lineRule="exact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项目名称：</w:t>
            </w:r>
            <w:r>
              <w:rPr>
                <w:rFonts w:hint="default" w:ascii="Times New Roman" w:hAnsi="Times New Roman" w:cs="Times New Roman"/>
                <w:kern w:val="0"/>
                <w:lang w:val="en-US" w:eastAsia="zh-CN"/>
              </w:rPr>
              <w:t>景洪市第三中学教学综合楼及室外附属工程建设项目</w:t>
            </w:r>
          </w:p>
        </w:tc>
      </w:tr>
      <w:tr w14:paraId="029FF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F0F56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　</w:t>
            </w:r>
          </w:p>
        </w:tc>
        <w:tc>
          <w:tcPr>
            <w:tcW w:w="22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4D6C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招标范围</w:t>
            </w:r>
          </w:p>
        </w:tc>
        <w:tc>
          <w:tcPr>
            <w:tcW w:w="2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8190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招标组织形式</w:t>
            </w:r>
          </w:p>
        </w:tc>
        <w:tc>
          <w:tcPr>
            <w:tcW w:w="2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9E3D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招标方式</w:t>
            </w:r>
          </w:p>
        </w:tc>
        <w:tc>
          <w:tcPr>
            <w:tcW w:w="113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C182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不采用招标方式</w:t>
            </w:r>
          </w:p>
        </w:tc>
      </w:tr>
      <w:tr w14:paraId="0BCD1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AD10E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4F5D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全部招标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67A3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部分招标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2456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自行招标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7394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委托招标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6465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公开招标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6123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邀请招标</w:t>
            </w:r>
          </w:p>
        </w:tc>
        <w:tc>
          <w:tcPr>
            <w:tcW w:w="11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543C9">
            <w:pPr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4E0C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A9E88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勘察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76D3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3914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74C9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0190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46DE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60B9D">
            <w:pPr>
              <w:widowControl/>
              <w:autoSpaceDN w:val="0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A371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72FA1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484D9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设计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AB97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E16A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A1C1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4ECC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04F7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006F1">
            <w:pPr>
              <w:widowControl/>
              <w:autoSpaceDN w:val="0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D1F4B3">
            <w:pPr>
              <w:widowControl/>
              <w:autoSpaceDN w:val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5F5EC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F4240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建筑工程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BF84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0E8A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3D5A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6748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574C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B9FA3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83CB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C58B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F2B2A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安装工程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143D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9536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4754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08507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ABB8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F3BF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E7B6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7326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E6048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监理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7AC8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2995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16D69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67C9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D7E4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53AE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536F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740CB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8C6A0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设备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E35A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0C902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D34A8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5C63A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9748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10640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31B6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FE63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F8237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重要材料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E044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A039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360C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FB096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279E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69844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27D8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963C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AF299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其他</w:t>
            </w: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7C9B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A45A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0E94D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203E5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265AC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ADB1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78A6B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5A029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8" w:hRule="atLeast"/>
        </w:trPr>
        <w:tc>
          <w:tcPr>
            <w:tcW w:w="91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112AB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审批意见及说明：</w:t>
            </w:r>
          </w:p>
          <w:p w14:paraId="209C65EA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该项目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建筑工程、安装工程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属于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公开招标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范围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。其他建设内容，符合《国家发展改革委办公厅关于进一步做好&lt;必须招标的工程项目规定&gt;和&lt;必须招标的基础设施和公用事业项目范围规定&gt;实施工作的通知》（发改办法规〔2020〕770号）规定的，应按相关法律法规规定办理。</w:t>
            </w:r>
          </w:p>
          <w:p w14:paraId="184CF40F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0AE5C2BC">
            <w:pPr>
              <w:spacing w:beforeLines="0" w:afterLines="0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7FC34C7D">
            <w:pPr>
              <w:widowControl/>
              <w:autoSpaceDN w:val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审批部门盖章</w:t>
            </w:r>
          </w:p>
          <w:p w14:paraId="14B6A66E">
            <w:pPr>
              <w:widowControl/>
              <w:autoSpaceDN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2025年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 w14:paraId="526F3E08">
      <w:pPr>
        <w:widowControl/>
        <w:autoSpaceDN w:val="0"/>
        <w:spacing w:line="600" w:lineRule="exact"/>
        <w:rPr>
          <w:rFonts w:hint="default" w:ascii="Times New Roman" w:hAnsi="Times New Roman" w:eastAsia="方正仿宋_GBK" w:cs="Times New Roman"/>
          <w:kern w:val="0"/>
          <w:sz w:val="28"/>
          <w:szCs w:val="28"/>
          <w:u w:val="thick"/>
          <w:lang w:val="en-US" w:eastAsia="zh-CN"/>
        </w:rPr>
      </w:pPr>
    </w:p>
    <w:p w14:paraId="6D949500">
      <w:bookmarkStart w:id="0" w:name="_GoBack"/>
      <w:bookmarkEnd w:id="0"/>
    </w:p>
    <w:sectPr>
      <w:footerReference r:id="rId3" w:type="default"/>
      <w:pgSz w:w="11906" w:h="16838"/>
      <w:pgMar w:top="2041" w:right="1474" w:bottom="1985" w:left="1588" w:header="851" w:footer="1588" w:gutter="0"/>
      <w:pgNumType w:fmt="decimal" w:start="1"/>
      <w:cols w:space="72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AB6F59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01120"/>
    <w:rsid w:val="5BA01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2025-03-06T10:37:00Z</dcterms:created>
  <dc:creator>sfgnw</dc:creator>
  <cp:lastModifiedBy>sfgnw</cp:lastModifiedBy>
  <dcterms:modified xsi:type="dcterms:W3CDTF">2025-03-06T10:37:55Z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F312764946D043A3AB3B474FC83E3ADA_11</vt:lpwstr>
  </property>
</Properties>
</file>